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left="280" w:hanging="308" w:hangingChars="1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bookmarkEnd w:id="0"/>
    <w:p>
      <w:pPr>
        <w:spacing w:line="320" w:lineRule="exact"/>
        <w:ind w:left="280" w:hanging="308" w:hangingChars="1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Calibri" w:eastAsia="方正小标宋_GBK"/>
          <w:b w:val="0"/>
          <w:sz w:val="36"/>
          <w:szCs w:val="36"/>
        </w:rPr>
      </w:pPr>
      <w:r>
        <w:rPr>
          <w:rFonts w:hint="eastAsia" w:ascii="方正小标宋_GBK" w:hAnsi="Calibri" w:eastAsia="方正小标宋_GBK"/>
          <w:b w:val="0"/>
          <w:sz w:val="36"/>
          <w:szCs w:val="36"/>
        </w:rPr>
        <w:t>福建省退役军人事务厅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12345便民服务平台诉求受理登记表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编号﹝20</w:t>
      </w:r>
      <w:r>
        <w:rPr>
          <w:rFonts w:hint="eastAsia"/>
          <w:lang w:val="en-US" w:eastAsia="zh-CN"/>
        </w:rPr>
        <w:t>XX</w:t>
      </w:r>
      <w:r>
        <w:rPr>
          <w:rFonts w:hint="eastAsia" w:ascii="楷体" w:hAnsi="楷体" w:eastAsia="楷体"/>
          <w:sz w:val="32"/>
          <w:szCs w:val="32"/>
        </w:rPr>
        <w:t>﹞</w:t>
      </w:r>
      <w:r>
        <w:rPr>
          <w:rFonts w:hint="eastAsia"/>
          <w:lang w:val="en-US" w:eastAsia="zh-CN"/>
        </w:rPr>
        <w:t>XXX</w:t>
      </w:r>
      <w:r>
        <w:rPr>
          <w:rFonts w:hint="eastAsia" w:ascii="楷体" w:hAnsi="楷体" w:eastAsia="楷体"/>
          <w:sz w:val="32"/>
          <w:szCs w:val="32"/>
        </w:rPr>
        <w:t>号</w:t>
      </w:r>
    </w:p>
    <w:tbl>
      <w:tblPr>
        <w:tblStyle w:val="4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52"/>
        <w:gridCol w:w="1065"/>
        <w:gridCol w:w="736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诉求人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诉求人地址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诉求时间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办结时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限要求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　　必须在X月XX日XX时前办结并回复。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诉求标题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诉求内容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办公室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领导批示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承办处室</w:t>
            </w:r>
          </w:p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答复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6" w:firstLineChars="200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相关责任单位签收时发现不属于职责范围的，应在收件后1个工作日内作出退件回复，并书面说明理由和依据（咨询类或紧急事项需退件的应在收件后立即回复，最多不超过半日）。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09C8"/>
    <w:rsid w:val="6D5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-6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2020-08-03T08:14:00Z</dcterms:created>
  <dc:creator>Lenovo</dc:creator>
  <cp:lastModifiedBy>Lenovo</cp:lastModifiedBy>
  <dcterms:modified xsi:type="dcterms:W3CDTF">2020-08-03T08:15:08Z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